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仿宋" w:hAnsi="仿宋" w:eastAsia="仿宋" w:cs="仿宋"/>
          <w:b/>
          <w:bCs/>
          <w:color w:val="222222"/>
          <w:kern w:val="0"/>
          <w:sz w:val="44"/>
          <w:szCs w:val="44"/>
        </w:rPr>
      </w:pPr>
      <w:r>
        <w:rPr>
          <w:rFonts w:hint="eastAsia"/>
          <w:sz w:val="44"/>
          <w:szCs w:val="44"/>
        </w:rPr>
        <w:t>关于第十</w:t>
      </w:r>
      <w:r>
        <w:rPr>
          <w:rFonts w:hint="eastAsia"/>
          <w:sz w:val="44"/>
          <w:szCs w:val="44"/>
          <w:lang w:val="en-US" w:eastAsia="zh-CN"/>
        </w:rPr>
        <w:t>八</w:t>
      </w:r>
      <w:r>
        <w:rPr>
          <w:rFonts w:hint="eastAsia"/>
          <w:sz w:val="44"/>
          <w:szCs w:val="44"/>
        </w:rPr>
        <w:t>届本科生科研训练计划（SRTP）项目中期检查通知</w:t>
      </w:r>
    </w:p>
    <w:p>
      <w:pPr>
        <w:widowControl/>
        <w:adjustRightInd w:val="0"/>
        <w:snapToGrid w:val="0"/>
        <w:spacing w:after="156" w:afterLines="50" w:line="360" w:lineRule="auto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各学院：</w:t>
      </w:r>
    </w:p>
    <w:p>
      <w:pPr>
        <w:widowControl/>
        <w:adjustRightInd w:val="0"/>
        <w:snapToGrid w:val="0"/>
        <w:spacing w:after="156" w:afterLines="50" w:line="360" w:lineRule="auto"/>
        <w:ind w:firstLine="640" w:firstLineChars="20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根据《云南财经大学本科生科研训练计划（SRTP）管理规定（修订）》（校教发[2012] 102号）和《云南财经大学关于第十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届本科生科研训练计划（SRTP）项目立项的通知》(校教发</w:t>
      </w:r>
      <w:r>
        <w:rPr>
          <w:rFonts w:hint="eastAsia" w:ascii="仿宋" w:hAnsi="仿宋" w:eastAsia="仿宋" w:cs="仿宋"/>
          <w:kern w:val="0"/>
          <w:sz w:val="32"/>
          <w:szCs w:val="32"/>
        </w:rPr>
        <w:t>〔20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kern w:val="0"/>
          <w:sz w:val="32"/>
          <w:szCs w:val="32"/>
        </w:rPr>
        <w:t>〕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357</w:t>
      </w:r>
      <w:r>
        <w:rPr>
          <w:rFonts w:hint="eastAsia" w:ascii="仿宋" w:hAnsi="仿宋" w:eastAsia="仿宋" w:cs="仿宋"/>
          <w:kern w:val="0"/>
          <w:sz w:val="32"/>
          <w:szCs w:val="32"/>
        </w:rPr>
        <w:t>号)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，学校将</w:t>
      </w:r>
      <w:bookmarkStart w:id="0" w:name="_GoBack"/>
      <w:bookmarkEnd w:id="0"/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于20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日—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日组织专家对第十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届SRTP立项项目进行中期检查。</w:t>
      </w:r>
    </w:p>
    <w:p>
      <w:pPr>
        <w:widowControl/>
        <w:adjustRightInd w:val="0"/>
        <w:snapToGrid w:val="0"/>
        <w:spacing w:after="156" w:afterLines="50" w:line="360" w:lineRule="auto"/>
        <w:ind w:firstLine="640" w:firstLineChars="20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教务处将及时通知检查结果，中期检查合格项目按所属学院下拨一半经费，待结题检查合格后再下拨另外一半经费。请各学院SRTP领导小组及指导教师对立项项目加强组织、管理和指导，确保各立项项目研究工作的顺利进行。</w:t>
      </w:r>
    </w:p>
    <w:p>
      <w:pPr>
        <w:widowControl/>
        <w:adjustRightInd w:val="0"/>
        <w:snapToGrid w:val="0"/>
        <w:spacing w:after="156" w:afterLines="50" w:line="360" w:lineRule="auto"/>
        <w:ind w:firstLine="640" w:firstLineChars="200"/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中期检查材料提交要求：</w:t>
      </w:r>
    </w:p>
    <w:p>
      <w:pPr>
        <w:widowControl/>
        <w:numPr>
          <w:ilvl w:val="0"/>
          <w:numId w:val="1"/>
        </w:numPr>
        <w:adjustRightInd w:val="0"/>
        <w:snapToGrid w:val="0"/>
        <w:spacing w:after="156" w:afterLines="50" w:line="360" w:lineRule="auto"/>
        <w:ind w:firstLine="640" w:firstLineChars="200"/>
        <w:rPr>
          <w:rFonts w:hint="eastAsia" w:ascii="仿宋" w:hAnsi="仿宋" w:eastAsia="仿宋" w:cs="仿宋"/>
          <w:color w:val="26262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中期检查报告文件名格式为：“学院+专业班级+学号+主持人姓名”，双面打印（胶装），纸质版和电子版各一份。</w:t>
      </w:r>
    </w:p>
    <w:p>
      <w:pPr>
        <w:widowControl/>
        <w:numPr>
          <w:ilvl w:val="0"/>
          <w:numId w:val="1"/>
        </w:numPr>
        <w:adjustRightInd w:val="0"/>
        <w:snapToGrid w:val="0"/>
        <w:spacing w:after="156" w:afterLines="50" w:line="360" w:lineRule="auto"/>
        <w:ind w:firstLine="640" w:firstLineChars="200"/>
        <w:rPr>
          <w:rFonts w:hint="eastAsia" w:ascii="仿宋" w:hAnsi="仿宋" w:eastAsia="仿宋" w:cs="仿宋"/>
          <w:color w:val="26262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262626"/>
          <w:sz w:val="32"/>
          <w:szCs w:val="32"/>
          <w:lang w:val="en-US" w:eastAsia="zh-CN"/>
        </w:rPr>
        <w:t>汇总表纸质版和电子版各一份。自动放弃的项目要在汇总表里注明，并填写自动放弃申请表。</w:t>
      </w:r>
    </w:p>
    <w:p>
      <w:pPr>
        <w:widowControl/>
        <w:numPr>
          <w:ilvl w:val="0"/>
          <w:numId w:val="0"/>
        </w:numPr>
        <w:adjustRightInd w:val="0"/>
        <w:snapToGrid w:val="0"/>
        <w:spacing w:after="156" w:afterLines="50" w:line="360" w:lineRule="auto"/>
        <w:rPr>
          <w:rFonts w:hint="eastAsia" w:ascii="仿宋" w:hAnsi="仿宋" w:eastAsia="仿宋" w:cs="仿宋"/>
          <w:color w:val="26262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262626"/>
          <w:sz w:val="32"/>
          <w:szCs w:val="32"/>
          <w:lang w:val="en-US" w:eastAsia="zh-CN"/>
        </w:rPr>
        <w:t xml:space="preserve">  上述材料学院收齐后于2023年6月26日前报教务处实践科。</w:t>
      </w:r>
    </w:p>
    <w:p>
      <w:pPr>
        <w:widowControl/>
        <w:spacing w:line="360" w:lineRule="auto"/>
        <w:ind w:firstLine="640" w:firstLineChars="200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 xml:space="preserve">附件： 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第十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届本科生科研训练计划（SRTP）</w:t>
      </w:r>
      <w:r>
        <w:rPr>
          <w:rFonts w:hint="eastAsia" w:ascii="仿宋" w:hAnsi="仿宋" w:eastAsia="仿宋" w:cs="仿宋"/>
          <w:bCs/>
          <w:sz w:val="32"/>
          <w:szCs w:val="32"/>
        </w:rPr>
        <w:t>项目中期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检查</w:t>
      </w:r>
      <w:r>
        <w:rPr>
          <w:rFonts w:hint="eastAsia" w:ascii="仿宋" w:hAnsi="仿宋" w:eastAsia="仿宋" w:cs="仿宋"/>
          <w:bCs/>
          <w:sz w:val="32"/>
          <w:szCs w:val="32"/>
        </w:rPr>
        <w:t>汇总表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第十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届本科生科研训练计划（SRTP）</w:t>
      </w:r>
      <w:r>
        <w:rPr>
          <w:rFonts w:hint="eastAsia" w:ascii="仿宋" w:hAnsi="仿宋" w:eastAsia="仿宋" w:cs="仿宋"/>
          <w:bCs/>
          <w:sz w:val="32"/>
          <w:szCs w:val="32"/>
        </w:rPr>
        <w:t>项目中期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报告</w:t>
      </w:r>
    </w:p>
    <w:p>
      <w:pPr>
        <w:widowControl/>
        <w:spacing w:line="360" w:lineRule="auto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</w:p>
    <w:p>
      <w:pPr>
        <w:widowControl/>
        <w:spacing w:line="360" w:lineRule="auto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</w:p>
    <w:p>
      <w:pPr>
        <w:widowControl/>
        <w:spacing w:line="360" w:lineRule="auto"/>
        <w:jc w:val="center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教务处</w:t>
      </w:r>
    </w:p>
    <w:p>
      <w:pPr>
        <w:spacing w:line="360" w:lineRule="auto"/>
        <w:ind w:firstLine="4800" w:firstLineChars="15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val="en-US" w:eastAsia="zh-CN"/>
        </w:rPr>
        <w:t xml:space="preserve">2023年6月7日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FE75E"/>
    <w:multiLevelType w:val="singleLevel"/>
    <w:tmpl w:val="60CFE75E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B02A1"/>
    <w:rsid w:val="098B02A1"/>
    <w:rsid w:val="0E6101D2"/>
    <w:rsid w:val="239523D1"/>
    <w:rsid w:val="239E383A"/>
    <w:rsid w:val="2D6C7836"/>
    <w:rsid w:val="608E77B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2021-06-21T00:45:00Z</dcterms:created>
  <dc:creator>陶福寿【教务处】</dc:creator>
  <cp:lastModifiedBy>tao</cp:lastModifiedBy>
  <cp:lastPrinted>2021-06-21T01:27:00Z</cp:lastPrinted>
  <dcterms:modified xsi:type="dcterms:W3CDTF">2023-06-07T02:28:37Z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